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BD" w:rsidRDefault="00794EBD" w:rsidP="00794EBD">
      <w:pPr>
        <w:jc w:val="center"/>
        <w:rPr>
          <w:b/>
          <w:sz w:val="56"/>
          <w:szCs w:val="56"/>
        </w:rPr>
      </w:pPr>
      <w:r w:rsidRPr="00185357">
        <w:rPr>
          <w:b/>
          <w:sz w:val="56"/>
          <w:szCs w:val="56"/>
        </w:rPr>
        <w:t>KÖZÖSSÉGI SZOLGÁLAT NAPLÓJA</w:t>
      </w:r>
    </w:p>
    <w:p w:rsidR="00794EBD" w:rsidRDefault="00794EBD" w:rsidP="00794EBD">
      <w:pPr>
        <w:jc w:val="center"/>
        <w:rPr>
          <w:b/>
          <w:sz w:val="56"/>
          <w:szCs w:val="56"/>
        </w:rPr>
      </w:pPr>
    </w:p>
    <w:p w:rsidR="00794EBD" w:rsidRDefault="00794EBD" w:rsidP="00794EBD">
      <w:pPr>
        <w:jc w:val="center"/>
        <w:rPr>
          <w:b/>
          <w:sz w:val="56"/>
          <w:szCs w:val="56"/>
        </w:rPr>
      </w:pPr>
    </w:p>
    <w:p w:rsidR="00794EBD" w:rsidRDefault="00794EBD" w:rsidP="00794EBD">
      <w:pPr>
        <w:jc w:val="center"/>
        <w:rPr>
          <w:b/>
          <w:sz w:val="56"/>
          <w:szCs w:val="56"/>
        </w:rPr>
      </w:pPr>
    </w:p>
    <w:p w:rsidR="00B42BF0" w:rsidRDefault="00B42BF0" w:rsidP="00794EBD">
      <w:pPr>
        <w:jc w:val="center"/>
        <w:rPr>
          <w:b/>
          <w:noProof/>
          <w:sz w:val="56"/>
          <w:szCs w:val="56"/>
        </w:rPr>
      </w:pPr>
      <w:r>
        <w:rPr>
          <w:b/>
          <w:noProof/>
          <w:sz w:val="56"/>
          <w:szCs w:val="56"/>
        </w:rPr>
        <w:t>Bajai SZC</w:t>
      </w:r>
    </w:p>
    <w:p w:rsidR="00B42BF0" w:rsidRDefault="00B42BF0" w:rsidP="00794EBD">
      <w:pPr>
        <w:jc w:val="center"/>
        <w:rPr>
          <w:b/>
          <w:noProof/>
          <w:sz w:val="56"/>
          <w:szCs w:val="56"/>
        </w:rPr>
      </w:pPr>
      <w:r>
        <w:rPr>
          <w:b/>
          <w:noProof/>
          <w:sz w:val="56"/>
          <w:szCs w:val="56"/>
        </w:rPr>
        <w:t xml:space="preserve"> Jelky András Szakgimnáziuma</w:t>
      </w:r>
    </w:p>
    <w:p w:rsidR="00794EBD" w:rsidRDefault="00B42BF0" w:rsidP="00794EBD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t xml:space="preserve"> és Szakközépiskolája</w:t>
      </w:r>
    </w:p>
    <w:p w:rsidR="00794EBD" w:rsidRDefault="00794EBD" w:rsidP="00794EBD">
      <w:pPr>
        <w:jc w:val="center"/>
        <w:rPr>
          <w:b/>
          <w:sz w:val="56"/>
          <w:szCs w:val="56"/>
        </w:rPr>
      </w:pPr>
    </w:p>
    <w:p w:rsidR="00794EBD" w:rsidRDefault="00794EBD" w:rsidP="00794EBD">
      <w:pPr>
        <w:jc w:val="center"/>
      </w:pPr>
    </w:p>
    <w:p w:rsidR="00794EBD" w:rsidRDefault="00794EBD" w:rsidP="00794EBD">
      <w:pPr>
        <w:jc w:val="center"/>
      </w:pPr>
    </w:p>
    <w:p w:rsidR="00794EBD" w:rsidRDefault="00794EBD" w:rsidP="00794EBD">
      <w:pPr>
        <w:jc w:val="center"/>
      </w:pPr>
    </w:p>
    <w:p w:rsidR="00794EBD" w:rsidRDefault="00794EBD" w:rsidP="00794EBD">
      <w:pPr>
        <w:jc w:val="center"/>
      </w:pPr>
    </w:p>
    <w:p w:rsidR="00794EBD" w:rsidRDefault="00794EBD" w:rsidP="00794EBD">
      <w:pPr>
        <w:jc w:val="center"/>
      </w:pPr>
    </w:p>
    <w:p w:rsidR="00794EBD" w:rsidRDefault="00794EBD" w:rsidP="00794EBD">
      <w:pPr>
        <w:jc w:val="center"/>
      </w:pPr>
    </w:p>
    <w:p w:rsidR="00794EBD" w:rsidRDefault="00794EBD" w:rsidP="00794EBD">
      <w:pPr>
        <w:jc w:val="center"/>
      </w:pPr>
    </w:p>
    <w:p w:rsidR="00794EBD" w:rsidRDefault="00794EBD" w:rsidP="00794EBD">
      <w:pPr>
        <w:jc w:val="center"/>
      </w:pPr>
    </w:p>
    <w:p w:rsidR="00794EBD" w:rsidRDefault="00794EBD" w:rsidP="00794EBD">
      <w:pPr>
        <w:jc w:val="center"/>
      </w:pPr>
    </w:p>
    <w:p w:rsidR="00794EBD" w:rsidRDefault="00794EBD" w:rsidP="00794EBD">
      <w:pPr>
        <w:jc w:val="center"/>
      </w:pPr>
    </w:p>
    <w:p w:rsidR="00794EBD" w:rsidRDefault="00794EBD" w:rsidP="00794EBD">
      <w:pPr>
        <w:jc w:val="center"/>
      </w:pPr>
    </w:p>
    <w:p w:rsidR="00794EBD" w:rsidRDefault="00794EBD" w:rsidP="00794EBD">
      <w:pPr>
        <w:jc w:val="center"/>
      </w:pPr>
    </w:p>
    <w:p w:rsidR="00794EBD" w:rsidRDefault="00794EBD" w:rsidP="00794EBD">
      <w:pPr>
        <w:jc w:val="center"/>
      </w:pPr>
    </w:p>
    <w:p w:rsidR="00794EBD" w:rsidRDefault="00794EBD" w:rsidP="00794EBD">
      <w:pPr>
        <w:jc w:val="center"/>
      </w:pPr>
    </w:p>
    <w:p w:rsidR="00794EBD" w:rsidRDefault="00794EBD" w:rsidP="00794EBD">
      <w:pPr>
        <w:jc w:val="center"/>
      </w:pPr>
    </w:p>
    <w:p w:rsidR="00794EBD" w:rsidRDefault="00794EBD" w:rsidP="00794EBD">
      <w:pPr>
        <w:jc w:val="center"/>
      </w:pPr>
    </w:p>
    <w:p w:rsidR="00794EBD" w:rsidRDefault="00794EBD" w:rsidP="00794EBD">
      <w:pPr>
        <w:jc w:val="center"/>
      </w:pPr>
    </w:p>
    <w:p w:rsidR="00794EBD" w:rsidRDefault="00794EBD" w:rsidP="00794EBD">
      <w:pPr>
        <w:spacing w:line="480" w:lineRule="auto"/>
        <w:rPr>
          <w:sz w:val="32"/>
          <w:szCs w:val="32"/>
        </w:rPr>
      </w:pPr>
      <w:r w:rsidRPr="00185357">
        <w:rPr>
          <w:sz w:val="32"/>
          <w:szCs w:val="32"/>
        </w:rPr>
        <w:t>Tanuló neve</w:t>
      </w:r>
      <w:r w:rsidR="005A6BC4">
        <w:rPr>
          <w:sz w:val="32"/>
          <w:szCs w:val="32"/>
        </w:rPr>
        <w:t>, osztálya</w:t>
      </w:r>
      <w:r w:rsidRPr="00185357">
        <w:rPr>
          <w:sz w:val="32"/>
          <w:szCs w:val="32"/>
        </w:rPr>
        <w:t>: ____________</w:t>
      </w:r>
      <w:r w:rsidR="005A6BC4">
        <w:rPr>
          <w:sz w:val="32"/>
          <w:szCs w:val="32"/>
        </w:rPr>
        <w:t>________________________</w:t>
      </w:r>
    </w:p>
    <w:p w:rsidR="00794EBD" w:rsidRDefault="00794EBD" w:rsidP="00794EBD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Oktatási azonosító: ________________________</w:t>
      </w:r>
    </w:p>
    <w:p w:rsidR="00794EBD" w:rsidRDefault="00794EBD" w:rsidP="00794EBD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Születési hely, idő: _______________________________________</w:t>
      </w:r>
    </w:p>
    <w:p w:rsidR="00794EBD" w:rsidRDefault="00794EBD" w:rsidP="00794EBD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Anyja születéskori neve</w:t>
      </w:r>
      <w:proofErr w:type="gramStart"/>
      <w:r>
        <w:rPr>
          <w:sz w:val="32"/>
          <w:szCs w:val="32"/>
        </w:rPr>
        <w:t>:  __________________________________</w:t>
      </w:r>
      <w:proofErr w:type="gramEnd"/>
    </w:p>
    <w:p w:rsidR="00794EBD" w:rsidRDefault="00794EBD" w:rsidP="00794EBD">
      <w:pPr>
        <w:spacing w:line="480" w:lineRule="auto"/>
        <w:rPr>
          <w:sz w:val="32"/>
          <w:szCs w:val="32"/>
        </w:rPr>
      </w:pPr>
    </w:p>
    <w:p w:rsidR="00794EBD" w:rsidRPr="000F3DA7" w:rsidRDefault="00794EBD" w:rsidP="00794EBD">
      <w:pPr>
        <w:jc w:val="center"/>
        <w:rPr>
          <w:b/>
          <w:sz w:val="28"/>
          <w:szCs w:val="28"/>
        </w:rPr>
      </w:pPr>
      <w:r w:rsidRPr="000F3DA7">
        <w:rPr>
          <w:b/>
          <w:sz w:val="28"/>
          <w:szCs w:val="28"/>
        </w:rPr>
        <w:lastRenderedPageBreak/>
        <w:t>Mit nevezünk iskolai közösségi szolgálatnak?</w:t>
      </w:r>
    </w:p>
    <w:p w:rsidR="00794EBD" w:rsidRDefault="00794EBD" w:rsidP="00794EBD">
      <w:pPr>
        <w:jc w:val="right"/>
        <w:rPr>
          <w:b/>
        </w:rPr>
      </w:pPr>
    </w:p>
    <w:p w:rsidR="00794EBD" w:rsidRDefault="00794EBD" w:rsidP="00794EBD">
      <w:pPr>
        <w:jc w:val="right"/>
        <w:rPr>
          <w:b/>
        </w:rPr>
      </w:pPr>
    </w:p>
    <w:p w:rsidR="00794EBD" w:rsidRPr="000F3DA7" w:rsidRDefault="00794EBD" w:rsidP="00794EBD">
      <w:pPr>
        <w:spacing w:line="360" w:lineRule="auto"/>
        <w:jc w:val="both"/>
      </w:pPr>
      <w:r w:rsidRPr="000F3DA7">
        <w:t xml:space="preserve">Az iskolai közösségi szolgálat egy szervezett keretek között (iskolai osztály, csoport, évfolyam, szakkör, diákönkormányzat) végzett tevékenység, amely a helyi közösség érdekeit szolgálja, miközben biztosítja a résztvevők személyes fejlődését és tanulását is. Ilyen tevékenység lehet például a szomszédos óvoda rozsdás kerítésének lefestése, udvari játékainak rendbehozatala; segítségnyújtás rászorulóknak, műsor, beszélgetés egy idősek otthonában vagy gyermekotthonban; kórházi játszóház szervezése beteg gyerekek számára; a helyi park kitakarítása; karácsonyi ajándékgyűjtő akció, ruha és élelmiszergyűjtés; állatmenhelyen karbantartási munka végzése és kutyasétáltatás; korrepetálás, </w:t>
      </w:r>
      <w:proofErr w:type="spellStart"/>
      <w:r w:rsidRPr="000F3DA7">
        <w:t>mentorálás</w:t>
      </w:r>
      <w:proofErr w:type="spellEnd"/>
      <w:r w:rsidRPr="000F3DA7">
        <w:t xml:space="preserve"> hátrányos helyzetű gyerekek körében, stb.</w:t>
      </w:r>
    </w:p>
    <w:p w:rsidR="00794EBD" w:rsidRPr="000F3DA7" w:rsidRDefault="00794EBD" w:rsidP="00794EBD">
      <w:pPr>
        <w:spacing w:line="360" w:lineRule="auto"/>
        <w:jc w:val="both"/>
      </w:pPr>
    </w:p>
    <w:p w:rsidR="00794EBD" w:rsidRPr="000F3DA7" w:rsidRDefault="00794EBD" w:rsidP="00794EBD">
      <w:pPr>
        <w:spacing w:line="360" w:lineRule="auto"/>
        <w:jc w:val="both"/>
      </w:pPr>
      <w:r w:rsidRPr="000F3DA7">
        <w:t xml:space="preserve">Ezen tevékenységek kettős célt szolgálnak. A csoport és az egyén nem „csak” tesz valamit a </w:t>
      </w:r>
      <w:proofErr w:type="gramStart"/>
      <w:r w:rsidRPr="000F3DA7">
        <w:t>köz javára</w:t>
      </w:r>
      <w:proofErr w:type="gramEnd"/>
      <w:r w:rsidRPr="000F3DA7">
        <w:t>, megold egy problémát, és értéket teremt, hanem tanul is közben: együttműködést, konfliktuskezelést, empátiát, kreatív gondolkodást, projekttervezést, felelős döntéshozatalt, felelősségvállalást és még sok egyebet.</w:t>
      </w:r>
    </w:p>
    <w:p w:rsidR="00794EBD" w:rsidRPr="000F3DA7" w:rsidRDefault="00794EBD" w:rsidP="00794EBD">
      <w:pPr>
        <w:spacing w:line="360" w:lineRule="auto"/>
        <w:jc w:val="both"/>
      </w:pPr>
    </w:p>
    <w:p w:rsidR="00794EBD" w:rsidRDefault="00794EBD" w:rsidP="00794EBD">
      <w:pPr>
        <w:jc w:val="both"/>
      </w:pPr>
    </w:p>
    <w:p w:rsidR="00794EBD" w:rsidRPr="000F3DA7" w:rsidRDefault="00794EBD" w:rsidP="00794EBD">
      <w:pPr>
        <w:jc w:val="center"/>
        <w:rPr>
          <w:b/>
          <w:sz w:val="28"/>
          <w:szCs w:val="28"/>
        </w:rPr>
      </w:pPr>
      <w:r w:rsidRPr="000F3DA7">
        <w:rPr>
          <w:b/>
          <w:sz w:val="28"/>
          <w:szCs w:val="28"/>
        </w:rPr>
        <w:t>Az iskolai közösségi szolgálat és az önkéntesség kapcsolata</w:t>
      </w:r>
    </w:p>
    <w:p w:rsidR="00794EBD" w:rsidRDefault="00794EBD" w:rsidP="00794EBD">
      <w:pPr>
        <w:jc w:val="center"/>
      </w:pPr>
    </w:p>
    <w:p w:rsidR="00794EBD" w:rsidRDefault="00794EBD" w:rsidP="00794EBD">
      <w:pPr>
        <w:jc w:val="center"/>
      </w:pPr>
    </w:p>
    <w:p w:rsidR="00794EBD" w:rsidRDefault="00794EBD" w:rsidP="00794EBD">
      <w:pPr>
        <w:spacing w:line="360" w:lineRule="auto"/>
        <w:jc w:val="both"/>
      </w:pPr>
      <w:r>
        <w:t xml:space="preserve">Az iskolai közösségi szolgálat kapcsán nem szerencsés önkéntes munkáról beszélnünk, hiszen egy olyan iskolai elvárás semmiképpen sem lehet önkéntes, aminek nem teljesítése komoly szankcióval jár (érettségi bizonyítvány visszatartása). Az a tény, hogy a diákoknak beleszólásuk lehet a tevékenység vagy a helyszín megválasztásába választási lehetőség, de semmiképpen sem önkéntesség. Azt viszont biztosan remélhetjük, hogy azok a diákok, akiket megérint majd a közösségi szolgálat szellemisége, a segítés öröme, akik kedvüket lelik ezekben a tevékenységekben, ők felnőttként is szívesen részt vesznek ilyen </w:t>
      </w:r>
      <w:proofErr w:type="gramStart"/>
      <w:r>
        <w:t>tevékenységekben</w:t>
      </w:r>
      <w:proofErr w:type="gramEnd"/>
      <w:r>
        <w:t xml:space="preserve"> mint önkéntesek, és szülőként gyermekeiket is erre ösztönzik majd.</w:t>
      </w:r>
    </w:p>
    <w:p w:rsidR="00794EBD" w:rsidRDefault="00794EB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94EBD" w:rsidRPr="000F3DA7" w:rsidRDefault="00794EBD" w:rsidP="00794EBD">
      <w:pPr>
        <w:jc w:val="center"/>
        <w:rPr>
          <w:b/>
          <w:sz w:val="28"/>
          <w:szCs w:val="28"/>
        </w:rPr>
      </w:pPr>
      <w:r w:rsidRPr="000F3DA7">
        <w:rPr>
          <w:b/>
          <w:sz w:val="28"/>
          <w:szCs w:val="28"/>
        </w:rPr>
        <w:lastRenderedPageBreak/>
        <w:t>Az iskolai közösségi szolgálat célja</w:t>
      </w:r>
    </w:p>
    <w:p w:rsidR="00794EBD" w:rsidRDefault="00794EBD" w:rsidP="00794EBD">
      <w:pPr>
        <w:jc w:val="center"/>
        <w:rPr>
          <w:b/>
        </w:rPr>
      </w:pPr>
    </w:p>
    <w:p w:rsidR="00794EBD" w:rsidRDefault="00794EBD" w:rsidP="00794EBD">
      <w:pPr>
        <w:jc w:val="center"/>
        <w:rPr>
          <w:b/>
        </w:rPr>
      </w:pPr>
    </w:p>
    <w:p w:rsidR="00794EBD" w:rsidRDefault="00794EBD" w:rsidP="00794EBD">
      <w:pPr>
        <w:spacing w:line="360" w:lineRule="auto"/>
        <w:jc w:val="both"/>
      </w:pPr>
      <w:r>
        <w:t>A közösségi szolgálat lehetővé teszi a diákok számára, hogy tapasztalati tanuláson keresztül fejlesszék demokratikus készségeiket, személyes és szociális kompetenciáikat, szociális érzékenységüket. Ugyanakkor fontos ellensúlyt jelent a középiskola egyéb tantárgyi elvárásával szemben. A jól megtervezett és szakmailag megalapozott közösségi szolgálati projekt egyszerre kihívás és élvezetes időtöltés, személyes utazás önmagunk felfedezéséhez. Minden egyes diák máshonnan indul, és ezért mások a célkitűzései és szükségletei, de sokak számára a közösségi szolgálati tevékenységek olyan fontos tapasztalatokat rejtenek, amelyek akár az életüket is képesek megváltoztatni.</w:t>
      </w:r>
    </w:p>
    <w:p w:rsidR="00794EBD" w:rsidRDefault="00794EBD" w:rsidP="00794EBD">
      <w:pPr>
        <w:spacing w:line="360" w:lineRule="auto"/>
        <w:jc w:val="both"/>
      </w:pPr>
    </w:p>
    <w:p w:rsidR="00794EBD" w:rsidRPr="000F3DA7" w:rsidRDefault="00794EBD" w:rsidP="00794EBD">
      <w:pPr>
        <w:spacing w:line="360" w:lineRule="auto"/>
        <w:jc w:val="both"/>
        <w:rPr>
          <w:b/>
          <w:i/>
        </w:rPr>
      </w:pPr>
      <w:r w:rsidRPr="000F3DA7">
        <w:rPr>
          <w:b/>
          <w:i/>
        </w:rPr>
        <w:t>A közösségi szolgálat elsődleges célja tehát a diákok fejlesztése és nevelése, annak érdekében, hogy</w:t>
      </w:r>
    </w:p>
    <w:p w:rsidR="00794EBD" w:rsidRDefault="00794EBD" w:rsidP="00794EBD">
      <w:pPr>
        <w:spacing w:line="360" w:lineRule="auto"/>
        <w:jc w:val="both"/>
      </w:pPr>
    </w:p>
    <w:p w:rsidR="00794EBD" w:rsidRDefault="00794EBD" w:rsidP="00794EBD">
      <w:pPr>
        <w:numPr>
          <w:ilvl w:val="0"/>
          <w:numId w:val="1"/>
        </w:numPr>
        <w:tabs>
          <w:tab w:val="clear" w:pos="1800"/>
          <w:tab w:val="num" w:pos="540"/>
        </w:tabs>
        <w:spacing w:line="360" w:lineRule="auto"/>
        <w:ind w:left="540" w:hanging="540"/>
        <w:jc w:val="both"/>
      </w:pPr>
      <w:r>
        <w:t>képesek legyenek kezelni új kihívásokat és szerepeket;</w:t>
      </w:r>
    </w:p>
    <w:p w:rsidR="00794EBD" w:rsidRDefault="00794EBD" w:rsidP="00794EBD">
      <w:pPr>
        <w:numPr>
          <w:ilvl w:val="0"/>
          <w:numId w:val="1"/>
        </w:numPr>
        <w:tabs>
          <w:tab w:val="clear" w:pos="1800"/>
          <w:tab w:val="num" w:pos="540"/>
        </w:tabs>
        <w:spacing w:line="360" w:lineRule="auto"/>
        <w:ind w:left="540" w:hanging="540"/>
        <w:jc w:val="both"/>
      </w:pPr>
      <w:r>
        <w:t>értsék, hogy különféle közösségek tagjaként felelősséggel tartoznak egymásért és a környezetükért;</w:t>
      </w:r>
    </w:p>
    <w:p w:rsidR="00794EBD" w:rsidRDefault="00794EBD" w:rsidP="00794EBD">
      <w:pPr>
        <w:numPr>
          <w:ilvl w:val="0"/>
          <w:numId w:val="1"/>
        </w:numPr>
        <w:tabs>
          <w:tab w:val="clear" w:pos="1800"/>
          <w:tab w:val="num" w:pos="540"/>
        </w:tabs>
        <w:spacing w:line="360" w:lineRule="auto"/>
        <w:ind w:left="540" w:hanging="540"/>
        <w:jc w:val="both"/>
      </w:pPr>
      <w:r>
        <w:t>képesek legyenek aktívan és konstruktívan részt venni tartós, együttműködésen alapuló projektekben, kezdeményezésekben, valamint különféle tevékenységi formákban, beleértve az intellektuális, fizikai, kreatív és érzelmi tapasztalatokat is;</w:t>
      </w:r>
    </w:p>
    <w:p w:rsidR="00794EBD" w:rsidRDefault="00794EBD" w:rsidP="00794EBD">
      <w:pPr>
        <w:numPr>
          <w:ilvl w:val="0"/>
          <w:numId w:val="1"/>
        </w:numPr>
        <w:tabs>
          <w:tab w:val="clear" w:pos="1800"/>
          <w:tab w:val="num" w:pos="540"/>
        </w:tabs>
        <w:spacing w:line="360" w:lineRule="auto"/>
        <w:ind w:left="540" w:hanging="540"/>
        <w:jc w:val="both"/>
      </w:pPr>
      <w:r>
        <w:t>reflektív gondolkodókká váljanak, akik tisztában vannak erősségeikkel és korlátaikkal, akik képesek reális célokat kitűzni, és stratégiákat kidolgozni személyes fejlődésük érdekében.</w:t>
      </w:r>
    </w:p>
    <w:p w:rsidR="00794EBD" w:rsidRDefault="00794EBD" w:rsidP="00794EBD"/>
    <w:p w:rsidR="00794EBD" w:rsidRPr="000F3DA7" w:rsidRDefault="00794EBD" w:rsidP="00794EBD">
      <w:r>
        <w:t>(Galambos Rita – Matolcsi Zsuzsa</w:t>
      </w:r>
      <w:proofErr w:type="gramStart"/>
      <w:r>
        <w:t>:  IKSZ</w:t>
      </w:r>
      <w:proofErr w:type="gramEnd"/>
      <w:r>
        <w:t xml:space="preserve"> Módszertani kézikönyv iskolai közösségi szolgálati tevékenységek és projektek megvalósításához, Demokratikus Ifjúságért Alapítvány, Budapest, 2012 )</w:t>
      </w:r>
    </w:p>
    <w:p w:rsidR="00794EBD" w:rsidRDefault="00794EBD">
      <w:pPr>
        <w:spacing w:after="200" w:line="276" w:lineRule="auto"/>
      </w:pPr>
      <w:r>
        <w:br w:type="page"/>
      </w:r>
    </w:p>
    <w:p w:rsidR="00B24F29" w:rsidRDefault="00B24F29"/>
    <w:p w:rsidR="00794EBD" w:rsidRDefault="00794EBD"/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977"/>
        <w:gridCol w:w="1140"/>
        <w:gridCol w:w="2275"/>
        <w:gridCol w:w="2772"/>
        <w:gridCol w:w="1091"/>
      </w:tblGrid>
      <w:tr w:rsidR="00794EBD" w:rsidRPr="00794EBD" w:rsidTr="005E2628">
        <w:trPr>
          <w:trHeight w:val="545"/>
        </w:trPr>
        <w:tc>
          <w:tcPr>
            <w:tcW w:w="961" w:type="dxa"/>
          </w:tcPr>
          <w:p w:rsidR="00794EBD" w:rsidRPr="00794EBD" w:rsidRDefault="00794EBD" w:rsidP="002B673E">
            <w:pPr>
              <w:jc w:val="center"/>
              <w:rPr>
                <w:rStyle w:val="Hiperhivatkozs"/>
                <w:color w:val="000000"/>
              </w:rPr>
            </w:pPr>
            <w:r w:rsidRPr="00794EBD">
              <w:rPr>
                <w:rStyle w:val="Hiperhivatkozs"/>
                <w:color w:val="000000"/>
              </w:rPr>
              <w:t>Sor-szám</w:t>
            </w:r>
          </w:p>
        </w:tc>
        <w:tc>
          <w:tcPr>
            <w:tcW w:w="977" w:type="dxa"/>
          </w:tcPr>
          <w:p w:rsidR="00794EBD" w:rsidRPr="00794EBD" w:rsidRDefault="00794EBD" w:rsidP="002B673E">
            <w:pPr>
              <w:ind w:right="-108"/>
              <w:jc w:val="center"/>
              <w:rPr>
                <w:rStyle w:val="Hiperhivatkozs"/>
                <w:color w:val="000000"/>
              </w:rPr>
            </w:pPr>
            <w:r w:rsidRPr="00794EBD">
              <w:rPr>
                <w:rStyle w:val="Hiperhivatkozs"/>
                <w:color w:val="000000"/>
              </w:rPr>
              <w:t>Dátum</w:t>
            </w:r>
          </w:p>
        </w:tc>
        <w:tc>
          <w:tcPr>
            <w:tcW w:w="1140" w:type="dxa"/>
          </w:tcPr>
          <w:p w:rsidR="00794EBD" w:rsidRPr="00794EBD" w:rsidRDefault="00794EBD" w:rsidP="002B673E">
            <w:pPr>
              <w:jc w:val="center"/>
              <w:rPr>
                <w:rStyle w:val="Hiperhivatkozs"/>
                <w:color w:val="000000"/>
              </w:rPr>
            </w:pPr>
            <w:r w:rsidRPr="00794EBD">
              <w:rPr>
                <w:rStyle w:val="Hiperhivatkozs"/>
                <w:color w:val="000000"/>
              </w:rPr>
              <w:t>Órától óráig</w:t>
            </w:r>
          </w:p>
        </w:tc>
        <w:tc>
          <w:tcPr>
            <w:tcW w:w="2275" w:type="dxa"/>
          </w:tcPr>
          <w:p w:rsidR="00794EBD" w:rsidRPr="00794EBD" w:rsidRDefault="00794EBD" w:rsidP="002B673E">
            <w:pPr>
              <w:jc w:val="center"/>
              <w:rPr>
                <w:rStyle w:val="Hiperhivatkozs"/>
                <w:color w:val="000000"/>
              </w:rPr>
            </w:pPr>
            <w:r w:rsidRPr="00794EBD">
              <w:rPr>
                <w:rStyle w:val="Hiperhivatkozs"/>
                <w:color w:val="000000"/>
              </w:rPr>
              <w:t>Tevékenység megnevezése</w:t>
            </w:r>
          </w:p>
        </w:tc>
        <w:tc>
          <w:tcPr>
            <w:tcW w:w="2772" w:type="dxa"/>
          </w:tcPr>
          <w:p w:rsidR="00794EBD" w:rsidRPr="00794EBD" w:rsidRDefault="00794EBD" w:rsidP="002B673E">
            <w:pPr>
              <w:jc w:val="center"/>
              <w:rPr>
                <w:rStyle w:val="Hiperhivatkozs"/>
                <w:color w:val="000000"/>
              </w:rPr>
            </w:pPr>
            <w:r w:rsidRPr="00794EBD">
              <w:rPr>
                <w:rStyle w:val="Hiperhivatkozs"/>
                <w:color w:val="000000"/>
              </w:rPr>
              <w:t>Tevékenység rövid leírása</w:t>
            </w:r>
          </w:p>
        </w:tc>
        <w:tc>
          <w:tcPr>
            <w:tcW w:w="1091" w:type="dxa"/>
          </w:tcPr>
          <w:p w:rsidR="00794EBD" w:rsidRPr="00794EBD" w:rsidRDefault="00794EBD" w:rsidP="002B673E">
            <w:pPr>
              <w:jc w:val="center"/>
              <w:rPr>
                <w:rStyle w:val="Hiperhivatkozs"/>
                <w:color w:val="000000"/>
              </w:rPr>
            </w:pPr>
            <w:r w:rsidRPr="00794EBD">
              <w:rPr>
                <w:rStyle w:val="Hiperhivatkozs"/>
                <w:color w:val="000000"/>
              </w:rPr>
              <w:t>Igazoló aláírás</w:t>
            </w:r>
          </w:p>
        </w:tc>
      </w:tr>
      <w:tr w:rsidR="00794EBD" w:rsidTr="005E2628">
        <w:trPr>
          <w:trHeight w:val="1310"/>
        </w:trPr>
        <w:tc>
          <w:tcPr>
            <w:tcW w:w="961" w:type="dxa"/>
          </w:tcPr>
          <w:p w:rsidR="00794EBD" w:rsidRDefault="00794EBD" w:rsidP="002B673E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1.</w:t>
            </w:r>
          </w:p>
        </w:tc>
        <w:tc>
          <w:tcPr>
            <w:tcW w:w="977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794EBD" w:rsidTr="005E2628">
        <w:trPr>
          <w:trHeight w:val="1362"/>
        </w:trPr>
        <w:tc>
          <w:tcPr>
            <w:tcW w:w="961" w:type="dxa"/>
          </w:tcPr>
          <w:p w:rsidR="00794EBD" w:rsidRDefault="00794EBD" w:rsidP="002B673E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2.</w:t>
            </w:r>
          </w:p>
        </w:tc>
        <w:tc>
          <w:tcPr>
            <w:tcW w:w="977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794EBD" w:rsidTr="005E2628">
        <w:trPr>
          <w:trHeight w:val="1348"/>
        </w:trPr>
        <w:tc>
          <w:tcPr>
            <w:tcW w:w="961" w:type="dxa"/>
          </w:tcPr>
          <w:p w:rsidR="00794EBD" w:rsidRDefault="00794EBD" w:rsidP="002B673E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3.</w:t>
            </w:r>
          </w:p>
        </w:tc>
        <w:tc>
          <w:tcPr>
            <w:tcW w:w="977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794EBD" w:rsidTr="005E2628">
        <w:trPr>
          <w:trHeight w:val="1368"/>
        </w:trPr>
        <w:tc>
          <w:tcPr>
            <w:tcW w:w="961" w:type="dxa"/>
          </w:tcPr>
          <w:p w:rsidR="00794EBD" w:rsidRDefault="00794EBD" w:rsidP="002B673E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4.</w:t>
            </w:r>
          </w:p>
        </w:tc>
        <w:tc>
          <w:tcPr>
            <w:tcW w:w="977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794EBD" w:rsidTr="005E2628">
        <w:trPr>
          <w:trHeight w:val="1353"/>
        </w:trPr>
        <w:tc>
          <w:tcPr>
            <w:tcW w:w="961" w:type="dxa"/>
          </w:tcPr>
          <w:p w:rsidR="00794EBD" w:rsidRDefault="00794EBD" w:rsidP="002B673E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5.</w:t>
            </w:r>
          </w:p>
        </w:tc>
        <w:tc>
          <w:tcPr>
            <w:tcW w:w="977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794EBD" w:rsidTr="005E2628">
        <w:trPr>
          <w:trHeight w:val="1355"/>
        </w:trPr>
        <w:tc>
          <w:tcPr>
            <w:tcW w:w="961" w:type="dxa"/>
          </w:tcPr>
          <w:p w:rsidR="00794EBD" w:rsidRDefault="00794EBD" w:rsidP="002B673E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6.</w:t>
            </w:r>
          </w:p>
        </w:tc>
        <w:tc>
          <w:tcPr>
            <w:tcW w:w="977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794EBD" w:rsidTr="005E2628">
        <w:trPr>
          <w:trHeight w:val="1375"/>
        </w:trPr>
        <w:tc>
          <w:tcPr>
            <w:tcW w:w="961" w:type="dxa"/>
          </w:tcPr>
          <w:p w:rsidR="00794EBD" w:rsidRDefault="00794EBD" w:rsidP="002B673E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7.</w:t>
            </w:r>
          </w:p>
        </w:tc>
        <w:tc>
          <w:tcPr>
            <w:tcW w:w="977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794EBD" w:rsidRDefault="00794EBD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5E2628" w:rsidTr="005E2628">
        <w:trPr>
          <w:trHeight w:val="1375"/>
        </w:trPr>
        <w:tc>
          <w:tcPr>
            <w:tcW w:w="961" w:type="dxa"/>
          </w:tcPr>
          <w:p w:rsidR="005E2628" w:rsidRDefault="005E2628" w:rsidP="002B673E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8.</w:t>
            </w:r>
          </w:p>
        </w:tc>
        <w:tc>
          <w:tcPr>
            <w:tcW w:w="977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5E2628" w:rsidTr="005E2628">
        <w:trPr>
          <w:trHeight w:val="1375"/>
        </w:trPr>
        <w:tc>
          <w:tcPr>
            <w:tcW w:w="961" w:type="dxa"/>
          </w:tcPr>
          <w:p w:rsidR="005E2628" w:rsidRDefault="005E2628" w:rsidP="002B673E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9.</w:t>
            </w:r>
          </w:p>
        </w:tc>
        <w:tc>
          <w:tcPr>
            <w:tcW w:w="977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5E2628" w:rsidRPr="005E2628" w:rsidTr="005E2628">
        <w:trPr>
          <w:trHeight w:val="567"/>
        </w:trPr>
        <w:tc>
          <w:tcPr>
            <w:tcW w:w="961" w:type="dxa"/>
          </w:tcPr>
          <w:p w:rsidR="005E2628" w:rsidRPr="005E2628" w:rsidRDefault="005E2628" w:rsidP="002B673E">
            <w:pPr>
              <w:jc w:val="center"/>
              <w:rPr>
                <w:rStyle w:val="Hiperhivatkozs"/>
                <w:color w:val="000000"/>
              </w:rPr>
            </w:pPr>
            <w:r w:rsidRPr="005E2628">
              <w:rPr>
                <w:rStyle w:val="Hiperhivatkozs"/>
                <w:color w:val="000000"/>
              </w:rPr>
              <w:lastRenderedPageBreak/>
              <w:t>Sor-szám</w:t>
            </w:r>
          </w:p>
        </w:tc>
        <w:tc>
          <w:tcPr>
            <w:tcW w:w="977" w:type="dxa"/>
          </w:tcPr>
          <w:p w:rsidR="005E2628" w:rsidRPr="005E2628" w:rsidRDefault="005E2628" w:rsidP="002B673E">
            <w:pPr>
              <w:jc w:val="center"/>
              <w:rPr>
                <w:rStyle w:val="Hiperhivatkozs"/>
                <w:color w:val="000000"/>
              </w:rPr>
            </w:pPr>
            <w:r w:rsidRPr="005E2628">
              <w:rPr>
                <w:rStyle w:val="Hiperhivatkozs"/>
                <w:color w:val="000000"/>
              </w:rPr>
              <w:t>Dátum</w:t>
            </w:r>
          </w:p>
        </w:tc>
        <w:tc>
          <w:tcPr>
            <w:tcW w:w="1140" w:type="dxa"/>
          </w:tcPr>
          <w:p w:rsidR="005E2628" w:rsidRPr="005E2628" w:rsidRDefault="005E2628" w:rsidP="002B673E">
            <w:pPr>
              <w:jc w:val="center"/>
              <w:rPr>
                <w:rStyle w:val="Hiperhivatkozs"/>
                <w:color w:val="000000"/>
              </w:rPr>
            </w:pPr>
            <w:r w:rsidRPr="005E2628">
              <w:rPr>
                <w:rStyle w:val="Hiperhivatkozs"/>
                <w:color w:val="000000"/>
              </w:rPr>
              <w:t>Órától óráig</w:t>
            </w:r>
          </w:p>
        </w:tc>
        <w:tc>
          <w:tcPr>
            <w:tcW w:w="2275" w:type="dxa"/>
          </w:tcPr>
          <w:p w:rsidR="005E2628" w:rsidRPr="005E2628" w:rsidRDefault="005E2628" w:rsidP="002B673E">
            <w:pPr>
              <w:jc w:val="center"/>
              <w:rPr>
                <w:rStyle w:val="Hiperhivatkozs"/>
                <w:color w:val="000000"/>
              </w:rPr>
            </w:pPr>
            <w:r w:rsidRPr="005E2628">
              <w:rPr>
                <w:rStyle w:val="Hiperhivatkozs"/>
                <w:color w:val="000000"/>
              </w:rPr>
              <w:t>Tevékenység</w:t>
            </w:r>
          </w:p>
        </w:tc>
        <w:tc>
          <w:tcPr>
            <w:tcW w:w="2772" w:type="dxa"/>
          </w:tcPr>
          <w:p w:rsidR="005E2628" w:rsidRPr="005E2628" w:rsidRDefault="005E2628" w:rsidP="002B673E">
            <w:pPr>
              <w:jc w:val="center"/>
              <w:rPr>
                <w:rStyle w:val="Hiperhivatkozs"/>
                <w:color w:val="000000"/>
              </w:rPr>
            </w:pPr>
            <w:r w:rsidRPr="005E2628">
              <w:rPr>
                <w:rStyle w:val="Hiperhivatkozs"/>
                <w:color w:val="000000"/>
              </w:rPr>
              <w:t>Élményeim/tapasztalataim</w:t>
            </w:r>
          </w:p>
        </w:tc>
        <w:tc>
          <w:tcPr>
            <w:tcW w:w="1091" w:type="dxa"/>
          </w:tcPr>
          <w:p w:rsidR="005E2628" w:rsidRPr="005E2628" w:rsidRDefault="005E2628" w:rsidP="002B673E">
            <w:pPr>
              <w:jc w:val="center"/>
              <w:rPr>
                <w:rStyle w:val="Hiperhivatkozs"/>
                <w:color w:val="000000"/>
              </w:rPr>
            </w:pPr>
            <w:r w:rsidRPr="005E2628">
              <w:rPr>
                <w:rStyle w:val="Hiperhivatkozs"/>
                <w:color w:val="000000"/>
              </w:rPr>
              <w:t>Igazoló aláírás</w:t>
            </w:r>
          </w:p>
        </w:tc>
      </w:tr>
      <w:tr w:rsidR="005E2628" w:rsidTr="005E2628">
        <w:trPr>
          <w:trHeight w:val="1375"/>
        </w:trPr>
        <w:tc>
          <w:tcPr>
            <w:tcW w:w="961" w:type="dxa"/>
          </w:tcPr>
          <w:p w:rsidR="005E2628" w:rsidRDefault="005E2628" w:rsidP="00B42BF0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1</w:t>
            </w:r>
            <w:r w:rsidR="00B42BF0">
              <w:rPr>
                <w:rStyle w:val="Hiperhivatkozs"/>
                <w:rFonts w:ascii="Garamond" w:hAnsi="Garamond"/>
                <w:color w:val="000000"/>
              </w:rPr>
              <w:t>0</w:t>
            </w:r>
            <w:r>
              <w:rPr>
                <w:rStyle w:val="Hiperhivatkozs"/>
                <w:rFonts w:ascii="Garamond" w:hAnsi="Garamond"/>
                <w:color w:val="000000"/>
              </w:rPr>
              <w:t>.</w:t>
            </w:r>
          </w:p>
        </w:tc>
        <w:tc>
          <w:tcPr>
            <w:tcW w:w="977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5E2628" w:rsidTr="005E2628">
        <w:trPr>
          <w:trHeight w:val="1375"/>
        </w:trPr>
        <w:tc>
          <w:tcPr>
            <w:tcW w:w="961" w:type="dxa"/>
          </w:tcPr>
          <w:p w:rsidR="005E2628" w:rsidRDefault="00B42BF0" w:rsidP="002B673E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11</w:t>
            </w:r>
            <w:r w:rsidR="005E2628">
              <w:rPr>
                <w:rStyle w:val="Hiperhivatkozs"/>
                <w:rFonts w:ascii="Garamond" w:hAnsi="Garamond"/>
                <w:color w:val="000000"/>
              </w:rPr>
              <w:t>.</w:t>
            </w:r>
          </w:p>
        </w:tc>
        <w:tc>
          <w:tcPr>
            <w:tcW w:w="977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5E2628" w:rsidTr="005E2628">
        <w:trPr>
          <w:trHeight w:val="1375"/>
        </w:trPr>
        <w:tc>
          <w:tcPr>
            <w:tcW w:w="961" w:type="dxa"/>
          </w:tcPr>
          <w:p w:rsidR="005E2628" w:rsidRDefault="00B42BF0" w:rsidP="002B673E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12</w:t>
            </w:r>
            <w:r w:rsidR="005E2628">
              <w:rPr>
                <w:rStyle w:val="Hiperhivatkozs"/>
                <w:rFonts w:ascii="Garamond" w:hAnsi="Garamond"/>
                <w:color w:val="000000"/>
              </w:rPr>
              <w:t>.</w:t>
            </w:r>
          </w:p>
        </w:tc>
        <w:tc>
          <w:tcPr>
            <w:tcW w:w="977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5E2628" w:rsidTr="005E2628">
        <w:trPr>
          <w:trHeight w:val="1375"/>
        </w:trPr>
        <w:tc>
          <w:tcPr>
            <w:tcW w:w="961" w:type="dxa"/>
          </w:tcPr>
          <w:p w:rsidR="005E2628" w:rsidRDefault="00B42BF0" w:rsidP="002B673E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13</w:t>
            </w:r>
            <w:r w:rsidR="005E2628">
              <w:rPr>
                <w:rStyle w:val="Hiperhivatkozs"/>
                <w:rFonts w:ascii="Garamond" w:hAnsi="Garamond"/>
                <w:color w:val="000000"/>
              </w:rPr>
              <w:t>.</w:t>
            </w:r>
          </w:p>
        </w:tc>
        <w:tc>
          <w:tcPr>
            <w:tcW w:w="977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5E2628" w:rsidTr="005E2628">
        <w:trPr>
          <w:trHeight w:val="1375"/>
        </w:trPr>
        <w:tc>
          <w:tcPr>
            <w:tcW w:w="961" w:type="dxa"/>
          </w:tcPr>
          <w:p w:rsidR="005E2628" w:rsidRDefault="005E2628" w:rsidP="00B42BF0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1</w:t>
            </w:r>
            <w:r w:rsidR="00B42BF0">
              <w:rPr>
                <w:rStyle w:val="Hiperhivatkozs"/>
                <w:rFonts w:ascii="Garamond" w:hAnsi="Garamond"/>
                <w:color w:val="000000"/>
              </w:rPr>
              <w:t>4</w:t>
            </w:r>
            <w:r>
              <w:rPr>
                <w:rStyle w:val="Hiperhivatkozs"/>
                <w:rFonts w:ascii="Garamond" w:hAnsi="Garamond"/>
                <w:color w:val="000000"/>
              </w:rPr>
              <w:t>.</w:t>
            </w:r>
          </w:p>
        </w:tc>
        <w:tc>
          <w:tcPr>
            <w:tcW w:w="977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5E2628" w:rsidTr="005E2628">
        <w:trPr>
          <w:trHeight w:val="1375"/>
        </w:trPr>
        <w:tc>
          <w:tcPr>
            <w:tcW w:w="961" w:type="dxa"/>
          </w:tcPr>
          <w:p w:rsidR="005E2628" w:rsidRDefault="00B42BF0" w:rsidP="002B673E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15</w:t>
            </w:r>
            <w:r w:rsidR="005E2628">
              <w:rPr>
                <w:rStyle w:val="Hiperhivatkozs"/>
                <w:rFonts w:ascii="Garamond" w:hAnsi="Garamond"/>
                <w:color w:val="000000"/>
              </w:rPr>
              <w:t>.</w:t>
            </w:r>
          </w:p>
        </w:tc>
        <w:tc>
          <w:tcPr>
            <w:tcW w:w="977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5E2628" w:rsidTr="005E2628">
        <w:trPr>
          <w:trHeight w:val="1375"/>
        </w:trPr>
        <w:tc>
          <w:tcPr>
            <w:tcW w:w="961" w:type="dxa"/>
          </w:tcPr>
          <w:p w:rsidR="005E2628" w:rsidRDefault="00B42BF0" w:rsidP="002B673E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16</w:t>
            </w:r>
            <w:r w:rsidR="005E2628">
              <w:rPr>
                <w:rStyle w:val="Hiperhivatkozs"/>
                <w:rFonts w:ascii="Garamond" w:hAnsi="Garamond"/>
                <w:color w:val="000000"/>
              </w:rPr>
              <w:t>.</w:t>
            </w:r>
          </w:p>
        </w:tc>
        <w:tc>
          <w:tcPr>
            <w:tcW w:w="977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5E2628" w:rsidTr="005E2628">
        <w:trPr>
          <w:trHeight w:val="1375"/>
        </w:trPr>
        <w:tc>
          <w:tcPr>
            <w:tcW w:w="961" w:type="dxa"/>
          </w:tcPr>
          <w:p w:rsidR="005E2628" w:rsidRDefault="00B42BF0" w:rsidP="002B673E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17</w:t>
            </w:r>
            <w:r w:rsidR="005E2628">
              <w:rPr>
                <w:rStyle w:val="Hiperhivatkozs"/>
                <w:rFonts w:ascii="Garamond" w:hAnsi="Garamond"/>
                <w:color w:val="000000"/>
              </w:rPr>
              <w:t>.</w:t>
            </w:r>
          </w:p>
        </w:tc>
        <w:tc>
          <w:tcPr>
            <w:tcW w:w="977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5E2628" w:rsidTr="005E2628">
        <w:trPr>
          <w:trHeight w:val="1375"/>
        </w:trPr>
        <w:tc>
          <w:tcPr>
            <w:tcW w:w="961" w:type="dxa"/>
          </w:tcPr>
          <w:p w:rsidR="005E2628" w:rsidRDefault="00B42BF0" w:rsidP="002B673E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18</w:t>
            </w:r>
            <w:r w:rsidR="005E2628">
              <w:rPr>
                <w:rStyle w:val="Hiperhivatkozs"/>
                <w:rFonts w:ascii="Garamond" w:hAnsi="Garamond"/>
                <w:color w:val="000000"/>
              </w:rPr>
              <w:t>.</w:t>
            </w:r>
          </w:p>
        </w:tc>
        <w:tc>
          <w:tcPr>
            <w:tcW w:w="977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5E2628" w:rsidRPr="005E2628" w:rsidTr="005E2628">
        <w:trPr>
          <w:trHeight w:val="992"/>
        </w:trPr>
        <w:tc>
          <w:tcPr>
            <w:tcW w:w="961" w:type="dxa"/>
          </w:tcPr>
          <w:p w:rsidR="005E2628" w:rsidRPr="005E2628" w:rsidRDefault="00B42BF0" w:rsidP="002B673E">
            <w:pPr>
              <w:jc w:val="center"/>
              <w:rPr>
                <w:rStyle w:val="Hiperhivatkozs"/>
                <w:color w:val="000000"/>
              </w:rPr>
            </w:pPr>
            <w:r>
              <w:rPr>
                <w:rStyle w:val="Hiperhivatkozs"/>
                <w:color w:val="000000"/>
              </w:rPr>
              <w:lastRenderedPageBreak/>
              <w:t>Sor</w:t>
            </w:r>
            <w:r w:rsidR="005E2628" w:rsidRPr="005E2628">
              <w:rPr>
                <w:rStyle w:val="Hiperhivatkozs"/>
                <w:color w:val="000000"/>
              </w:rPr>
              <w:t>-szám</w:t>
            </w:r>
          </w:p>
        </w:tc>
        <w:tc>
          <w:tcPr>
            <w:tcW w:w="977" w:type="dxa"/>
          </w:tcPr>
          <w:p w:rsidR="005E2628" w:rsidRPr="005E2628" w:rsidRDefault="005E2628" w:rsidP="002B673E">
            <w:pPr>
              <w:jc w:val="center"/>
              <w:rPr>
                <w:rStyle w:val="Hiperhivatkozs"/>
                <w:color w:val="000000"/>
              </w:rPr>
            </w:pPr>
            <w:r w:rsidRPr="005E2628">
              <w:rPr>
                <w:rStyle w:val="Hiperhivatkozs"/>
                <w:color w:val="000000"/>
              </w:rPr>
              <w:t>Dátum</w:t>
            </w:r>
          </w:p>
        </w:tc>
        <w:tc>
          <w:tcPr>
            <w:tcW w:w="1140" w:type="dxa"/>
          </w:tcPr>
          <w:p w:rsidR="005E2628" w:rsidRPr="005E2628" w:rsidRDefault="005E2628" w:rsidP="002B673E">
            <w:pPr>
              <w:jc w:val="center"/>
              <w:rPr>
                <w:rStyle w:val="Hiperhivatkozs"/>
                <w:color w:val="000000"/>
              </w:rPr>
            </w:pPr>
            <w:r w:rsidRPr="005E2628">
              <w:rPr>
                <w:rStyle w:val="Hiperhivatkozs"/>
                <w:color w:val="000000"/>
              </w:rPr>
              <w:t>Órától óráig</w:t>
            </w:r>
          </w:p>
        </w:tc>
        <w:tc>
          <w:tcPr>
            <w:tcW w:w="2275" w:type="dxa"/>
          </w:tcPr>
          <w:p w:rsidR="005E2628" w:rsidRPr="005E2628" w:rsidRDefault="005E2628" w:rsidP="002B673E">
            <w:pPr>
              <w:jc w:val="center"/>
              <w:rPr>
                <w:rStyle w:val="Hiperhivatkozs"/>
                <w:color w:val="000000"/>
              </w:rPr>
            </w:pPr>
            <w:r w:rsidRPr="005E2628">
              <w:rPr>
                <w:rStyle w:val="Hiperhivatkozs"/>
                <w:color w:val="000000"/>
              </w:rPr>
              <w:t>Tevékenység</w:t>
            </w:r>
          </w:p>
        </w:tc>
        <w:tc>
          <w:tcPr>
            <w:tcW w:w="2772" w:type="dxa"/>
          </w:tcPr>
          <w:p w:rsidR="005E2628" w:rsidRPr="005E2628" w:rsidRDefault="005E2628" w:rsidP="002B673E">
            <w:pPr>
              <w:jc w:val="center"/>
              <w:rPr>
                <w:rStyle w:val="Hiperhivatkozs"/>
                <w:color w:val="000000"/>
              </w:rPr>
            </w:pPr>
            <w:r w:rsidRPr="005E2628">
              <w:rPr>
                <w:rStyle w:val="Hiperhivatkozs"/>
                <w:color w:val="000000"/>
              </w:rPr>
              <w:t>Élményeim/tapasztalataim</w:t>
            </w:r>
          </w:p>
        </w:tc>
        <w:tc>
          <w:tcPr>
            <w:tcW w:w="1091" w:type="dxa"/>
          </w:tcPr>
          <w:p w:rsidR="005E2628" w:rsidRPr="005E2628" w:rsidRDefault="005E2628" w:rsidP="002B673E">
            <w:pPr>
              <w:jc w:val="center"/>
              <w:rPr>
                <w:rStyle w:val="Hiperhivatkozs"/>
                <w:color w:val="000000"/>
              </w:rPr>
            </w:pPr>
            <w:r w:rsidRPr="005E2628">
              <w:rPr>
                <w:rStyle w:val="Hiperhivatkozs"/>
                <w:color w:val="000000"/>
              </w:rPr>
              <w:t>Igazoló aláírás</w:t>
            </w:r>
          </w:p>
        </w:tc>
      </w:tr>
      <w:tr w:rsidR="005E2628" w:rsidTr="005E2628">
        <w:trPr>
          <w:trHeight w:val="1375"/>
        </w:trPr>
        <w:tc>
          <w:tcPr>
            <w:tcW w:w="961" w:type="dxa"/>
          </w:tcPr>
          <w:p w:rsidR="005E2628" w:rsidRDefault="00B42BF0" w:rsidP="002B673E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19</w:t>
            </w:r>
            <w:r w:rsidR="005E2628">
              <w:rPr>
                <w:rStyle w:val="Hiperhivatkozs"/>
                <w:rFonts w:ascii="Garamond" w:hAnsi="Garamond"/>
                <w:color w:val="000000"/>
              </w:rPr>
              <w:t>.</w:t>
            </w:r>
          </w:p>
        </w:tc>
        <w:tc>
          <w:tcPr>
            <w:tcW w:w="977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5E2628" w:rsidTr="005E2628">
        <w:trPr>
          <w:trHeight w:val="1375"/>
        </w:trPr>
        <w:tc>
          <w:tcPr>
            <w:tcW w:w="961" w:type="dxa"/>
          </w:tcPr>
          <w:p w:rsidR="005E2628" w:rsidRDefault="00B42BF0" w:rsidP="002B673E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20</w:t>
            </w:r>
            <w:r w:rsidR="005E2628">
              <w:rPr>
                <w:rStyle w:val="Hiperhivatkozs"/>
                <w:rFonts w:ascii="Garamond" w:hAnsi="Garamond"/>
                <w:color w:val="000000"/>
              </w:rPr>
              <w:t>.</w:t>
            </w:r>
          </w:p>
        </w:tc>
        <w:tc>
          <w:tcPr>
            <w:tcW w:w="977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5E2628" w:rsidTr="005E2628">
        <w:trPr>
          <w:trHeight w:val="1375"/>
        </w:trPr>
        <w:tc>
          <w:tcPr>
            <w:tcW w:w="961" w:type="dxa"/>
          </w:tcPr>
          <w:p w:rsidR="005E2628" w:rsidRDefault="00B42BF0" w:rsidP="002B673E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21</w:t>
            </w:r>
            <w:r w:rsidR="005E2628">
              <w:rPr>
                <w:rStyle w:val="Hiperhivatkozs"/>
                <w:rFonts w:ascii="Garamond" w:hAnsi="Garamond"/>
                <w:color w:val="000000"/>
              </w:rPr>
              <w:t>.</w:t>
            </w:r>
          </w:p>
        </w:tc>
        <w:tc>
          <w:tcPr>
            <w:tcW w:w="977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5E2628" w:rsidTr="005E2628">
        <w:trPr>
          <w:trHeight w:val="1375"/>
        </w:trPr>
        <w:tc>
          <w:tcPr>
            <w:tcW w:w="961" w:type="dxa"/>
          </w:tcPr>
          <w:p w:rsidR="005E2628" w:rsidRDefault="00B42BF0" w:rsidP="002B673E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22</w:t>
            </w:r>
            <w:r w:rsidR="005E2628">
              <w:rPr>
                <w:rStyle w:val="Hiperhivatkozs"/>
                <w:rFonts w:ascii="Garamond" w:hAnsi="Garamond"/>
                <w:color w:val="000000"/>
              </w:rPr>
              <w:t>.</w:t>
            </w:r>
          </w:p>
        </w:tc>
        <w:tc>
          <w:tcPr>
            <w:tcW w:w="977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5E2628" w:rsidTr="005E2628">
        <w:trPr>
          <w:trHeight w:val="1375"/>
        </w:trPr>
        <w:tc>
          <w:tcPr>
            <w:tcW w:w="961" w:type="dxa"/>
          </w:tcPr>
          <w:p w:rsidR="005E2628" w:rsidRDefault="00B42BF0" w:rsidP="002B673E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23</w:t>
            </w:r>
            <w:r w:rsidR="005E2628">
              <w:rPr>
                <w:rStyle w:val="Hiperhivatkozs"/>
                <w:rFonts w:ascii="Garamond" w:hAnsi="Garamond"/>
                <w:color w:val="000000"/>
              </w:rPr>
              <w:t>.</w:t>
            </w:r>
          </w:p>
        </w:tc>
        <w:tc>
          <w:tcPr>
            <w:tcW w:w="977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5E2628" w:rsidTr="005E2628">
        <w:trPr>
          <w:trHeight w:val="1375"/>
        </w:trPr>
        <w:tc>
          <w:tcPr>
            <w:tcW w:w="961" w:type="dxa"/>
          </w:tcPr>
          <w:p w:rsidR="005E2628" w:rsidRDefault="00B42BF0" w:rsidP="002B673E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24</w:t>
            </w:r>
            <w:r w:rsidR="005E2628">
              <w:rPr>
                <w:rStyle w:val="Hiperhivatkozs"/>
                <w:rFonts w:ascii="Garamond" w:hAnsi="Garamond"/>
                <w:color w:val="000000"/>
              </w:rPr>
              <w:t>.</w:t>
            </w:r>
          </w:p>
        </w:tc>
        <w:tc>
          <w:tcPr>
            <w:tcW w:w="977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5E2628" w:rsidTr="005E2628">
        <w:trPr>
          <w:trHeight w:val="1375"/>
        </w:trPr>
        <w:tc>
          <w:tcPr>
            <w:tcW w:w="961" w:type="dxa"/>
          </w:tcPr>
          <w:p w:rsidR="005E2628" w:rsidRDefault="00B42BF0" w:rsidP="002B673E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25</w:t>
            </w:r>
            <w:r w:rsidR="005E2628">
              <w:rPr>
                <w:rStyle w:val="Hiperhivatkozs"/>
                <w:rFonts w:ascii="Garamond" w:hAnsi="Garamond"/>
                <w:color w:val="000000"/>
              </w:rPr>
              <w:t>.</w:t>
            </w:r>
          </w:p>
        </w:tc>
        <w:tc>
          <w:tcPr>
            <w:tcW w:w="977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  <w:tr w:rsidR="005E2628" w:rsidTr="005E2628">
        <w:trPr>
          <w:trHeight w:val="1375"/>
        </w:trPr>
        <w:tc>
          <w:tcPr>
            <w:tcW w:w="961" w:type="dxa"/>
          </w:tcPr>
          <w:p w:rsidR="005E2628" w:rsidRDefault="00B42BF0" w:rsidP="002B673E">
            <w:pPr>
              <w:spacing w:line="480" w:lineRule="auto"/>
              <w:jc w:val="center"/>
              <w:rPr>
                <w:rStyle w:val="Hiperhivatkozs"/>
                <w:rFonts w:ascii="Garamond" w:hAnsi="Garamond"/>
                <w:color w:val="000000"/>
              </w:rPr>
            </w:pPr>
            <w:r>
              <w:rPr>
                <w:rStyle w:val="Hiperhivatkozs"/>
                <w:rFonts w:ascii="Garamond" w:hAnsi="Garamond"/>
                <w:color w:val="000000"/>
              </w:rPr>
              <w:t>26</w:t>
            </w:r>
            <w:r w:rsidR="005E2628">
              <w:rPr>
                <w:rStyle w:val="Hiperhivatkozs"/>
                <w:rFonts w:ascii="Garamond" w:hAnsi="Garamond"/>
                <w:color w:val="000000"/>
              </w:rPr>
              <w:t>.</w:t>
            </w:r>
          </w:p>
        </w:tc>
        <w:tc>
          <w:tcPr>
            <w:tcW w:w="977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140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275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2772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  <w:tc>
          <w:tcPr>
            <w:tcW w:w="1091" w:type="dxa"/>
          </w:tcPr>
          <w:p w:rsidR="005E2628" w:rsidRDefault="005E2628" w:rsidP="002B673E">
            <w:pPr>
              <w:spacing w:line="480" w:lineRule="auto"/>
              <w:rPr>
                <w:rStyle w:val="Hiperhivatkozs"/>
                <w:rFonts w:ascii="Garamond" w:hAnsi="Garamond"/>
                <w:color w:val="000000"/>
              </w:rPr>
            </w:pPr>
          </w:p>
        </w:tc>
      </w:tr>
    </w:tbl>
    <w:p w:rsidR="00794EBD" w:rsidRDefault="00794EBD">
      <w:bookmarkStart w:id="0" w:name="_GoBack"/>
      <w:bookmarkEnd w:id="0"/>
    </w:p>
    <w:sectPr w:rsidR="00794EBD" w:rsidSect="00B24F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957" w:rsidRDefault="00F43957" w:rsidP="005A6BC4">
      <w:r>
        <w:separator/>
      </w:r>
    </w:p>
  </w:endnote>
  <w:endnote w:type="continuationSeparator" w:id="0">
    <w:p w:rsidR="00F43957" w:rsidRDefault="00F43957" w:rsidP="005A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957" w:rsidRDefault="00F43957" w:rsidP="005A6BC4">
      <w:r>
        <w:separator/>
      </w:r>
    </w:p>
  </w:footnote>
  <w:footnote w:type="continuationSeparator" w:id="0">
    <w:p w:rsidR="00F43957" w:rsidRDefault="00F43957" w:rsidP="005A6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C4" w:rsidRDefault="005A6BC4" w:rsidP="005A6BC4">
    <w:pPr>
      <w:pStyle w:val="lfej"/>
      <w:pBdr>
        <w:bottom w:val="single" w:sz="4" w:space="1" w:color="auto"/>
      </w:pBdr>
      <w:tabs>
        <w:tab w:val="center" w:pos="6804"/>
      </w:tabs>
    </w:pPr>
    <w:r>
      <w:t>Tanuló neve:</w:t>
    </w:r>
    <w:r>
      <w:tab/>
    </w:r>
    <w:r>
      <w:tab/>
      <w:t>osztálya: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47DCC"/>
    <w:multiLevelType w:val="hybridMultilevel"/>
    <w:tmpl w:val="C3122FB4"/>
    <w:lvl w:ilvl="0" w:tplc="BC1282F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BD"/>
    <w:rsid w:val="00117EE9"/>
    <w:rsid w:val="002F1EA3"/>
    <w:rsid w:val="005A6BC4"/>
    <w:rsid w:val="005E2628"/>
    <w:rsid w:val="00794EBD"/>
    <w:rsid w:val="00900479"/>
    <w:rsid w:val="00B24F29"/>
    <w:rsid w:val="00B42BF0"/>
    <w:rsid w:val="00F43957"/>
    <w:rsid w:val="00F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4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94EB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4EBD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semiHidden/>
    <w:rsid w:val="00794EBD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5A6BC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5A6BC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5A6BC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5A6BC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4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94EB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4EBD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semiHidden/>
    <w:rsid w:val="00794EBD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5A6BC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5A6BC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5A6BC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5A6BC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543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SZKI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czimo</dc:creator>
  <cp:lastModifiedBy>ibm</cp:lastModifiedBy>
  <cp:revision>2</cp:revision>
  <dcterms:created xsi:type="dcterms:W3CDTF">2016-12-28T12:45:00Z</dcterms:created>
  <dcterms:modified xsi:type="dcterms:W3CDTF">2016-12-28T12:45:00Z</dcterms:modified>
</cp:coreProperties>
</file>